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347A6" w14:textId="4E4EE445" w:rsidR="00CA334A" w:rsidRPr="00C65F2E" w:rsidRDefault="00B200C8" w:rsidP="00C65F2E">
      <w:pPr>
        <w:pStyle w:val="Heading1"/>
        <w:pBdr>
          <w:bottom w:val="single" w:sz="4" w:space="0" w:color="auto"/>
        </w:pBdr>
        <w:spacing w:after="0"/>
        <w:rPr>
          <w:lang w:val="es-US"/>
        </w:rPr>
      </w:pPr>
      <w:r w:rsidRPr="00C65F2E">
        <w:rPr>
          <w:lang w:val="es-US"/>
        </w:rPr>
        <w:t xml:space="preserve">Conozca sus derechos: Pagos en </w:t>
      </w:r>
      <w:r w:rsidR="00094325">
        <w:rPr>
          <w:lang w:val="es-US"/>
        </w:rPr>
        <w:t>E</w:t>
      </w:r>
      <w:r w:rsidRPr="00C65F2E">
        <w:rPr>
          <w:lang w:val="es-US"/>
        </w:rPr>
        <w:t>xceso del Seguro Social</w:t>
      </w:r>
    </w:p>
    <w:p w14:paraId="09C9D9D7" w14:textId="7281A8B5" w:rsidR="00B200C8" w:rsidRPr="00C65F2E" w:rsidRDefault="00B200C8" w:rsidP="00B200C8">
      <w:pPr>
        <w:rPr>
          <w:lang w:val="es-US"/>
        </w:rPr>
      </w:pPr>
      <w:r w:rsidRPr="00C65F2E">
        <w:rPr>
          <w:b/>
          <w:bCs/>
          <w:lang w:val="es-US"/>
        </w:rPr>
        <w:t xml:space="preserve">¿Qué es un pago en exceso? </w:t>
      </w:r>
      <w:r w:rsidRPr="00C65F2E">
        <w:rPr>
          <w:lang w:val="es-US"/>
        </w:rPr>
        <w:t>Si recibe prestaciones por discapacidad de la Administración del Seguro Social (</w:t>
      </w:r>
      <w:proofErr w:type="spellStart"/>
      <w:r w:rsidRPr="00C65F2E">
        <w:rPr>
          <w:lang w:val="es-US"/>
        </w:rPr>
        <w:t>SSA</w:t>
      </w:r>
      <w:proofErr w:type="spellEnd"/>
      <w:r w:rsidRPr="00C65F2E">
        <w:rPr>
          <w:lang w:val="es-US"/>
        </w:rPr>
        <w:t xml:space="preserve">), es posible que </w:t>
      </w:r>
      <w:r w:rsidR="00C65F2E" w:rsidRPr="00C65F2E">
        <w:rPr>
          <w:lang w:val="es-US"/>
        </w:rPr>
        <w:t>en algún momento</w:t>
      </w:r>
      <w:r w:rsidRPr="00C65F2E">
        <w:rPr>
          <w:lang w:val="es-US"/>
        </w:rPr>
        <w:t xml:space="preserve"> reciba una notificación indicando que se </w:t>
      </w:r>
      <w:r w:rsidR="00C65F2E">
        <w:rPr>
          <w:lang w:val="es-US"/>
        </w:rPr>
        <w:t>le pagó</w:t>
      </w:r>
      <w:r w:rsidRPr="00C65F2E">
        <w:rPr>
          <w:lang w:val="es-US"/>
        </w:rPr>
        <w:t xml:space="preserve"> en exceso, lo que significa que </w:t>
      </w:r>
      <w:r w:rsidR="006A68F3">
        <w:rPr>
          <w:lang w:val="es-US"/>
        </w:rPr>
        <w:t>recibió</w:t>
      </w:r>
      <w:r w:rsidRPr="00C65F2E">
        <w:rPr>
          <w:lang w:val="es-US"/>
        </w:rPr>
        <w:t xml:space="preserve"> más dinero del que le correspondía.</w:t>
      </w:r>
    </w:p>
    <w:p w14:paraId="201B219D" w14:textId="7F6DC6AC" w:rsidR="00B200C8" w:rsidRPr="00C65F2E" w:rsidRDefault="00B200C8" w:rsidP="00602216">
      <w:pPr>
        <w:pStyle w:val="Heading2"/>
        <w:spacing w:before="0"/>
        <w:rPr>
          <w:lang w:val="es-US"/>
        </w:rPr>
      </w:pPr>
      <w:r w:rsidRPr="00C65F2E">
        <w:rPr>
          <w:lang w:val="es-US"/>
        </w:rPr>
        <w:t xml:space="preserve">No </w:t>
      </w:r>
      <w:r w:rsidR="00602216">
        <w:rPr>
          <w:lang w:val="es-US"/>
        </w:rPr>
        <w:t>tema</w:t>
      </w:r>
      <w:r w:rsidRPr="00C65F2E">
        <w:rPr>
          <w:lang w:val="es-US"/>
        </w:rPr>
        <w:t xml:space="preserve">. </w:t>
      </w:r>
      <w:r w:rsidR="00602216">
        <w:rPr>
          <w:lang w:val="es-US"/>
        </w:rPr>
        <w:t>Usted t</w:t>
      </w:r>
      <w:r w:rsidRPr="00C65F2E">
        <w:rPr>
          <w:lang w:val="es-US"/>
        </w:rPr>
        <w:t>iene opciones y derechos.</w:t>
      </w:r>
    </w:p>
    <w:p w14:paraId="339E14E9" w14:textId="6413BE35" w:rsidR="00B200C8" w:rsidRPr="00C65F2E" w:rsidRDefault="00B200C8" w:rsidP="00B200C8">
      <w:pPr>
        <w:rPr>
          <w:lang w:val="es-US"/>
        </w:rPr>
      </w:pPr>
      <w:r w:rsidRPr="00C65F2E">
        <w:rPr>
          <w:lang w:val="es-US"/>
        </w:rPr>
        <w:t xml:space="preserve">Recibir una notificación no significa que </w:t>
      </w:r>
      <w:r w:rsidR="00094325">
        <w:rPr>
          <w:lang w:val="es-US"/>
        </w:rPr>
        <w:t>hizo algo malo</w:t>
      </w:r>
      <w:r w:rsidRPr="00C65F2E">
        <w:rPr>
          <w:lang w:val="es-US"/>
        </w:rPr>
        <w:t xml:space="preserve">. Los pagos en exceso pueden producirse por muchas razones, y recibir una notificación no siempre significa que </w:t>
      </w:r>
      <w:r w:rsidR="00BF4BA8">
        <w:rPr>
          <w:lang w:val="es-US"/>
        </w:rPr>
        <w:t>cometió</w:t>
      </w:r>
      <w:r w:rsidRPr="00C65F2E">
        <w:rPr>
          <w:lang w:val="es-US"/>
        </w:rPr>
        <w:t xml:space="preserve"> un error.</w:t>
      </w:r>
    </w:p>
    <w:p w14:paraId="4B94F3CA" w14:textId="3F24EB64" w:rsidR="00B200C8" w:rsidRPr="00C65F2E" w:rsidRDefault="00DE2E5E" w:rsidP="00DE2E5E">
      <w:pPr>
        <w:pStyle w:val="Heading2"/>
        <w:rPr>
          <w:lang w:val="es-US"/>
        </w:rPr>
      </w:pPr>
      <w:r w:rsidRPr="00C65F2E">
        <w:rPr>
          <w:lang w:val="es-US"/>
        </w:rPr>
        <w:t xml:space="preserve">Qué </w:t>
      </w:r>
      <w:r w:rsidR="00BF4BA8">
        <w:rPr>
          <w:lang w:val="es-US"/>
        </w:rPr>
        <w:t xml:space="preserve">debe </w:t>
      </w:r>
      <w:r w:rsidRPr="00C65F2E">
        <w:rPr>
          <w:lang w:val="es-US"/>
        </w:rPr>
        <w:t>hacer si recibe una notificación de pago en exceso</w:t>
      </w:r>
    </w:p>
    <w:p w14:paraId="4FBFBA13" w14:textId="78EC0151" w:rsidR="00392F69" w:rsidRPr="00C65F2E" w:rsidRDefault="00392F69" w:rsidP="0017100C">
      <w:pPr>
        <w:pStyle w:val="ListParagraph"/>
        <w:numPr>
          <w:ilvl w:val="0"/>
          <w:numId w:val="1"/>
        </w:numPr>
        <w:rPr>
          <w:lang w:val="es-US"/>
        </w:rPr>
      </w:pPr>
      <w:r w:rsidRPr="00C65F2E">
        <w:rPr>
          <w:b/>
          <w:bCs/>
          <w:lang w:val="es-US"/>
        </w:rPr>
        <w:t>Lea la notificación detenidamente</w:t>
      </w:r>
      <w:r w:rsidRPr="00C65F2E">
        <w:rPr>
          <w:lang w:val="es-US"/>
        </w:rPr>
        <w:t xml:space="preserve">: </w:t>
      </w:r>
      <w:r w:rsidR="00BF4BA8">
        <w:rPr>
          <w:lang w:val="es-US"/>
        </w:rPr>
        <w:t>La</w:t>
      </w:r>
      <w:r w:rsidRPr="00C65F2E">
        <w:rPr>
          <w:lang w:val="es-US"/>
        </w:rPr>
        <w:t xml:space="preserve"> </w:t>
      </w:r>
      <w:proofErr w:type="spellStart"/>
      <w:r w:rsidRPr="00C65F2E">
        <w:rPr>
          <w:lang w:val="es-US"/>
        </w:rPr>
        <w:t>SSA</w:t>
      </w:r>
      <w:proofErr w:type="spellEnd"/>
      <w:r w:rsidRPr="00C65F2E">
        <w:rPr>
          <w:lang w:val="es-US"/>
        </w:rPr>
        <w:t xml:space="preserve"> debe explicar por qué </w:t>
      </w:r>
      <w:r w:rsidR="00BF4BA8">
        <w:rPr>
          <w:lang w:val="es-US"/>
        </w:rPr>
        <w:t>se le pagó</w:t>
      </w:r>
      <w:r w:rsidRPr="00C65F2E">
        <w:rPr>
          <w:lang w:val="es-US"/>
        </w:rPr>
        <w:t xml:space="preserve"> de más, </w:t>
      </w:r>
      <w:r w:rsidR="002963F1">
        <w:rPr>
          <w:lang w:val="es-US"/>
        </w:rPr>
        <w:t>cuál es la cantidad</w:t>
      </w:r>
      <w:r w:rsidR="00BF4BA8">
        <w:rPr>
          <w:lang w:val="es-US"/>
        </w:rPr>
        <w:t xml:space="preserve"> </w:t>
      </w:r>
      <w:r w:rsidRPr="00C65F2E">
        <w:rPr>
          <w:lang w:val="es-US"/>
        </w:rPr>
        <w:t>y cuáles son sus opciones.</w:t>
      </w:r>
    </w:p>
    <w:p w14:paraId="320362AF" w14:textId="5C5A9EC6" w:rsidR="00392F69" w:rsidRPr="00C65F2E" w:rsidRDefault="00392F69" w:rsidP="0017100C">
      <w:pPr>
        <w:pStyle w:val="ListParagraph"/>
        <w:numPr>
          <w:ilvl w:val="0"/>
          <w:numId w:val="1"/>
        </w:numPr>
        <w:rPr>
          <w:lang w:val="es-US"/>
        </w:rPr>
      </w:pPr>
      <w:r w:rsidRPr="00C65F2E">
        <w:rPr>
          <w:b/>
          <w:bCs/>
          <w:lang w:val="es-US"/>
        </w:rPr>
        <w:t>Actúe rápidamente</w:t>
      </w:r>
      <w:r w:rsidRPr="00C65F2E">
        <w:rPr>
          <w:lang w:val="es-US"/>
        </w:rPr>
        <w:t xml:space="preserve">: </w:t>
      </w:r>
      <w:r w:rsidR="00BF4BA8">
        <w:rPr>
          <w:lang w:val="es-US"/>
        </w:rPr>
        <w:t>N</w:t>
      </w:r>
      <w:r w:rsidRPr="00C65F2E">
        <w:rPr>
          <w:lang w:val="es-US"/>
        </w:rPr>
        <w:t>o ignore la notificación. Responda lo antes posible.</w:t>
      </w:r>
    </w:p>
    <w:p w14:paraId="5181BFA1" w14:textId="0EB554C7" w:rsidR="00392F69" w:rsidRPr="00C65F2E" w:rsidRDefault="00392F69" w:rsidP="0017100C">
      <w:pPr>
        <w:pStyle w:val="ListParagraph"/>
        <w:numPr>
          <w:ilvl w:val="0"/>
          <w:numId w:val="1"/>
        </w:numPr>
        <w:rPr>
          <w:lang w:val="es-US"/>
        </w:rPr>
      </w:pPr>
      <w:r w:rsidRPr="00C65F2E">
        <w:rPr>
          <w:b/>
          <w:bCs/>
          <w:lang w:val="es-US"/>
        </w:rPr>
        <w:t xml:space="preserve">Tiene derecho a solicitar </w:t>
      </w:r>
      <w:r w:rsidR="00BF4BA8">
        <w:rPr>
          <w:b/>
          <w:bCs/>
          <w:lang w:val="es-US"/>
        </w:rPr>
        <w:t>que reconsideren</w:t>
      </w:r>
      <w:r w:rsidRPr="00C65F2E">
        <w:rPr>
          <w:lang w:val="es-US"/>
        </w:rPr>
        <w:t xml:space="preserve">: </w:t>
      </w:r>
      <w:r w:rsidR="0005706F">
        <w:rPr>
          <w:lang w:val="es-US"/>
        </w:rPr>
        <w:t>S</w:t>
      </w:r>
      <w:r w:rsidRPr="00C65F2E">
        <w:rPr>
          <w:lang w:val="es-US"/>
        </w:rPr>
        <w:t xml:space="preserve">i cree que el pago en exceso es un error, puede solicitar a la </w:t>
      </w:r>
      <w:proofErr w:type="spellStart"/>
      <w:r w:rsidRPr="00C65F2E">
        <w:rPr>
          <w:lang w:val="es-US"/>
        </w:rPr>
        <w:t>SSA</w:t>
      </w:r>
      <w:proofErr w:type="spellEnd"/>
      <w:r w:rsidRPr="00C65F2E">
        <w:rPr>
          <w:lang w:val="es-US"/>
        </w:rPr>
        <w:t xml:space="preserve"> que revise </w:t>
      </w:r>
      <w:r w:rsidR="00BF4BA8">
        <w:rPr>
          <w:lang w:val="es-US"/>
        </w:rPr>
        <w:t>esa</w:t>
      </w:r>
      <w:r w:rsidRPr="00C65F2E">
        <w:rPr>
          <w:lang w:val="es-US"/>
        </w:rPr>
        <w:t xml:space="preserve"> decisión.</w:t>
      </w:r>
    </w:p>
    <w:p w14:paraId="3E1EB5D8" w14:textId="425C8C58" w:rsidR="00392F69" w:rsidRPr="00C65F2E" w:rsidRDefault="00392F69" w:rsidP="0017100C">
      <w:pPr>
        <w:pStyle w:val="ListParagraph"/>
        <w:numPr>
          <w:ilvl w:val="1"/>
          <w:numId w:val="1"/>
        </w:numPr>
        <w:rPr>
          <w:lang w:val="es-US"/>
        </w:rPr>
      </w:pPr>
      <w:r w:rsidRPr="00C65F2E">
        <w:rPr>
          <w:lang w:val="es-US"/>
        </w:rPr>
        <w:t xml:space="preserve">Esto se denomina </w:t>
      </w:r>
      <w:r w:rsidR="00CB5273">
        <w:rPr>
          <w:lang w:val="es-US"/>
        </w:rPr>
        <w:t>“</w:t>
      </w:r>
      <w:r w:rsidRPr="00C65F2E">
        <w:rPr>
          <w:lang w:val="es-US"/>
        </w:rPr>
        <w:t>Solicitud de reconsideración</w:t>
      </w:r>
      <w:r w:rsidR="00CB5273">
        <w:rPr>
          <w:lang w:val="es-US"/>
        </w:rPr>
        <w:t>”</w:t>
      </w:r>
      <w:r w:rsidRPr="00C65F2E">
        <w:rPr>
          <w:lang w:val="es-US"/>
        </w:rPr>
        <w:t>.</w:t>
      </w:r>
    </w:p>
    <w:p w14:paraId="1398438C" w14:textId="7380DFE3" w:rsidR="00392F69" w:rsidRPr="00C65F2E" w:rsidRDefault="00392F69" w:rsidP="0017100C">
      <w:pPr>
        <w:pStyle w:val="ListParagraph"/>
        <w:numPr>
          <w:ilvl w:val="1"/>
          <w:numId w:val="1"/>
        </w:numPr>
        <w:rPr>
          <w:lang w:val="es-US"/>
        </w:rPr>
      </w:pPr>
      <w:r w:rsidRPr="00C65F2E">
        <w:rPr>
          <w:lang w:val="es-US"/>
        </w:rPr>
        <w:t>Tiene 60 días desde la fecha en que recibe la notificación para presentar esta solicitud. Cuanto antes mejor.</w:t>
      </w:r>
    </w:p>
    <w:p w14:paraId="0CDC7606" w14:textId="2E9C51D1" w:rsidR="00392F69" w:rsidRPr="00C65F2E" w:rsidRDefault="00392F69" w:rsidP="0017100C">
      <w:pPr>
        <w:pStyle w:val="ListParagraph"/>
        <w:numPr>
          <w:ilvl w:val="0"/>
          <w:numId w:val="1"/>
        </w:numPr>
        <w:rPr>
          <w:lang w:val="es-US"/>
        </w:rPr>
      </w:pPr>
      <w:r w:rsidRPr="00C65F2E">
        <w:rPr>
          <w:b/>
          <w:bCs/>
          <w:lang w:val="es-US"/>
        </w:rPr>
        <w:t>Puede solicitar una exención</w:t>
      </w:r>
      <w:r w:rsidRPr="00C65F2E">
        <w:rPr>
          <w:lang w:val="es-US"/>
        </w:rPr>
        <w:t xml:space="preserve">: </w:t>
      </w:r>
      <w:r w:rsidR="00CB5273">
        <w:rPr>
          <w:lang w:val="es-US"/>
        </w:rPr>
        <w:t>S</w:t>
      </w:r>
      <w:r w:rsidRPr="00C65F2E">
        <w:rPr>
          <w:lang w:val="es-US"/>
        </w:rPr>
        <w:t xml:space="preserve">i el pago en exceso no fue culpa suya o si no </w:t>
      </w:r>
      <w:r w:rsidR="00CB5273">
        <w:rPr>
          <w:lang w:val="es-US"/>
        </w:rPr>
        <w:t xml:space="preserve">tiene suficiente </w:t>
      </w:r>
      <w:r w:rsidR="0005706F">
        <w:rPr>
          <w:lang w:val="es-US"/>
        </w:rPr>
        <w:t xml:space="preserve">dinero </w:t>
      </w:r>
      <w:r w:rsidR="00CB5273">
        <w:rPr>
          <w:lang w:val="es-US"/>
        </w:rPr>
        <w:t>para</w:t>
      </w:r>
      <w:r w:rsidRPr="00C65F2E">
        <w:rPr>
          <w:lang w:val="es-US"/>
        </w:rPr>
        <w:t xml:space="preserve"> devolverlo, puede solicitar a la </w:t>
      </w:r>
      <w:proofErr w:type="spellStart"/>
      <w:r w:rsidRPr="00C65F2E">
        <w:rPr>
          <w:lang w:val="es-US"/>
        </w:rPr>
        <w:t>SSA</w:t>
      </w:r>
      <w:proofErr w:type="spellEnd"/>
      <w:r w:rsidRPr="00C65F2E">
        <w:rPr>
          <w:lang w:val="es-US"/>
        </w:rPr>
        <w:t xml:space="preserve"> que le </w:t>
      </w:r>
      <w:r w:rsidR="00CB5273">
        <w:rPr>
          <w:lang w:val="es-US"/>
        </w:rPr>
        <w:t>permite conservar</w:t>
      </w:r>
      <w:r w:rsidRPr="00C65F2E">
        <w:rPr>
          <w:lang w:val="es-US"/>
        </w:rPr>
        <w:t xml:space="preserve"> el pago en exceso.</w:t>
      </w:r>
    </w:p>
    <w:p w14:paraId="5B61E9ED" w14:textId="44FACB97" w:rsidR="00392F69" w:rsidRPr="00C65F2E" w:rsidRDefault="00392F69" w:rsidP="0017100C">
      <w:pPr>
        <w:pStyle w:val="ListParagraph"/>
        <w:numPr>
          <w:ilvl w:val="1"/>
          <w:numId w:val="1"/>
        </w:numPr>
        <w:rPr>
          <w:lang w:val="es-US"/>
        </w:rPr>
      </w:pPr>
      <w:r w:rsidRPr="00C65F2E">
        <w:rPr>
          <w:lang w:val="es-US"/>
        </w:rPr>
        <w:t>Puede solicitar una exención en cualquier momento después de recibir la notificación.</w:t>
      </w:r>
    </w:p>
    <w:p w14:paraId="16334765" w14:textId="7CA972D1" w:rsidR="00392F69" w:rsidRPr="00C65F2E" w:rsidRDefault="00392F69" w:rsidP="0017100C">
      <w:pPr>
        <w:pStyle w:val="ListParagraph"/>
        <w:numPr>
          <w:ilvl w:val="1"/>
          <w:numId w:val="1"/>
        </w:numPr>
        <w:rPr>
          <w:lang w:val="es-US"/>
        </w:rPr>
      </w:pPr>
      <w:r w:rsidRPr="00C65F2E">
        <w:rPr>
          <w:lang w:val="es-US"/>
        </w:rPr>
        <w:lastRenderedPageBreak/>
        <w:t>Puede solicitar una exención al mismo tiempo que solicita</w:t>
      </w:r>
      <w:r w:rsidR="0012418C">
        <w:rPr>
          <w:lang w:val="es-US"/>
        </w:rPr>
        <w:t xml:space="preserve"> que reconsideren</w:t>
      </w:r>
      <w:r w:rsidRPr="00C65F2E">
        <w:rPr>
          <w:lang w:val="es-US"/>
        </w:rPr>
        <w:t xml:space="preserve">, o después de que </w:t>
      </w:r>
      <w:r w:rsidR="0012418C">
        <w:rPr>
          <w:lang w:val="es-US"/>
        </w:rPr>
        <w:t>le nieguen</w:t>
      </w:r>
      <w:r w:rsidRPr="00C65F2E">
        <w:rPr>
          <w:lang w:val="es-US"/>
        </w:rPr>
        <w:t xml:space="preserve"> la reconsideración.</w:t>
      </w:r>
    </w:p>
    <w:p w14:paraId="4846B985" w14:textId="77777777" w:rsidR="00392F69" w:rsidRPr="00C65F2E" w:rsidRDefault="00392F69" w:rsidP="0017100C">
      <w:pPr>
        <w:pStyle w:val="ListParagraph"/>
        <w:numPr>
          <w:ilvl w:val="0"/>
          <w:numId w:val="1"/>
        </w:numPr>
        <w:rPr>
          <w:lang w:val="es-US"/>
        </w:rPr>
      </w:pPr>
      <w:r w:rsidRPr="00C65F2E">
        <w:rPr>
          <w:b/>
          <w:bCs/>
          <w:lang w:val="es-US"/>
        </w:rPr>
        <w:t>Puede establecer un plan de pago</w:t>
      </w:r>
      <w:r w:rsidRPr="00C65F2E">
        <w:rPr>
          <w:lang w:val="es-US"/>
        </w:rPr>
        <w:t>.</w:t>
      </w:r>
    </w:p>
    <w:p w14:paraId="77CACB56" w14:textId="3442D464" w:rsidR="00392F69" w:rsidRPr="00C65F2E" w:rsidRDefault="00392F69" w:rsidP="0017100C">
      <w:pPr>
        <w:pStyle w:val="ListParagraph"/>
        <w:numPr>
          <w:ilvl w:val="1"/>
          <w:numId w:val="1"/>
        </w:numPr>
        <w:rPr>
          <w:lang w:val="es-US"/>
        </w:rPr>
      </w:pPr>
      <w:r w:rsidRPr="00C65F2E">
        <w:rPr>
          <w:lang w:val="es-US"/>
        </w:rPr>
        <w:t>Si tiene que devolver el dinero, no tiene que pagarlo todo de una vez.</w:t>
      </w:r>
    </w:p>
    <w:p w14:paraId="7C0C11C0" w14:textId="5FA7EADF" w:rsidR="00DE2E5E" w:rsidRPr="00C65F2E" w:rsidRDefault="00392F69" w:rsidP="0017100C">
      <w:pPr>
        <w:pStyle w:val="ListParagraph"/>
        <w:numPr>
          <w:ilvl w:val="1"/>
          <w:numId w:val="1"/>
        </w:numPr>
        <w:rPr>
          <w:lang w:val="es-US"/>
        </w:rPr>
      </w:pPr>
      <w:r w:rsidRPr="00C65F2E">
        <w:rPr>
          <w:lang w:val="es-US"/>
        </w:rPr>
        <w:t xml:space="preserve">Puede solicitar a la </w:t>
      </w:r>
      <w:proofErr w:type="spellStart"/>
      <w:r w:rsidRPr="00C65F2E">
        <w:rPr>
          <w:lang w:val="es-US"/>
        </w:rPr>
        <w:t>SSA</w:t>
      </w:r>
      <w:proofErr w:type="spellEnd"/>
      <w:r w:rsidRPr="00C65F2E">
        <w:rPr>
          <w:lang w:val="es-US"/>
        </w:rPr>
        <w:t xml:space="preserve"> que establezca un plan de pago mensual que </w:t>
      </w:r>
      <w:r w:rsidR="0012418C">
        <w:rPr>
          <w:lang w:val="es-US"/>
        </w:rPr>
        <w:t xml:space="preserve">usted </w:t>
      </w:r>
      <w:r w:rsidRPr="00C65F2E">
        <w:rPr>
          <w:lang w:val="es-US"/>
        </w:rPr>
        <w:t xml:space="preserve">pueda </w:t>
      </w:r>
      <w:r w:rsidR="0012418C">
        <w:rPr>
          <w:lang w:val="es-US"/>
        </w:rPr>
        <w:t>pagar</w:t>
      </w:r>
      <w:r w:rsidRPr="00C65F2E">
        <w:rPr>
          <w:lang w:val="es-US"/>
        </w:rPr>
        <w:t>.</w:t>
      </w:r>
    </w:p>
    <w:p w14:paraId="5E971A4D" w14:textId="481BDEF1" w:rsidR="00D37778" w:rsidRPr="00C65F2E" w:rsidRDefault="00314B70" w:rsidP="00314B70">
      <w:pPr>
        <w:pStyle w:val="Heading2"/>
        <w:rPr>
          <w:lang w:val="es-US"/>
        </w:rPr>
      </w:pPr>
      <w:r w:rsidRPr="00C65F2E">
        <w:rPr>
          <w:lang w:val="es-US"/>
        </w:rPr>
        <w:t>Cómo evitar los pagos en exceso</w:t>
      </w:r>
    </w:p>
    <w:p w14:paraId="6F228160" w14:textId="7CA2E982" w:rsidR="002C3180" w:rsidRPr="00C65F2E" w:rsidRDefault="009C30B7" w:rsidP="002C3180">
      <w:pPr>
        <w:rPr>
          <w:lang w:val="es-US"/>
        </w:rPr>
      </w:pPr>
      <w:r>
        <w:rPr>
          <w:b/>
          <w:bCs/>
          <w:lang w:val="es-US"/>
        </w:rPr>
        <w:t>Reporte</w:t>
      </w:r>
      <w:r w:rsidR="002C3180" w:rsidRPr="00C65F2E">
        <w:rPr>
          <w:b/>
          <w:bCs/>
          <w:lang w:val="es-US"/>
        </w:rPr>
        <w:t xml:space="preserve"> cada mes a la </w:t>
      </w:r>
      <w:proofErr w:type="spellStart"/>
      <w:r w:rsidR="002C3180" w:rsidRPr="00C65F2E">
        <w:rPr>
          <w:b/>
          <w:bCs/>
          <w:lang w:val="es-US"/>
        </w:rPr>
        <w:t>SSA</w:t>
      </w:r>
      <w:proofErr w:type="spellEnd"/>
      <w:r w:rsidR="002C3180" w:rsidRPr="00C65F2E">
        <w:rPr>
          <w:b/>
          <w:bCs/>
          <w:lang w:val="es-US"/>
        </w:rPr>
        <w:t xml:space="preserve"> cualquier cambio en su trabajo o ingresos. </w:t>
      </w:r>
      <w:r w:rsidR="002C3180" w:rsidRPr="00C65F2E">
        <w:rPr>
          <w:lang w:val="es-US"/>
        </w:rPr>
        <w:t xml:space="preserve">Si empieza </w:t>
      </w:r>
      <w:r w:rsidR="00E116AD">
        <w:rPr>
          <w:lang w:val="es-US"/>
        </w:rPr>
        <w:t xml:space="preserve">a trabajar en un lugar </w:t>
      </w:r>
      <w:r w:rsidR="00E116AD" w:rsidRPr="00C65F2E">
        <w:rPr>
          <w:lang w:val="es-US"/>
        </w:rPr>
        <w:t>nuevo</w:t>
      </w:r>
      <w:r w:rsidR="002C3180" w:rsidRPr="00C65F2E">
        <w:rPr>
          <w:lang w:val="es-US"/>
        </w:rPr>
        <w:t xml:space="preserve">, le </w:t>
      </w:r>
      <w:r w:rsidR="00E116AD">
        <w:rPr>
          <w:lang w:val="es-US"/>
        </w:rPr>
        <w:t xml:space="preserve">aumentan </w:t>
      </w:r>
      <w:r w:rsidR="002C3180" w:rsidRPr="00C65F2E">
        <w:rPr>
          <w:lang w:val="es-US"/>
        </w:rPr>
        <w:t>el sueldo, cambia su horario laboral o sus ingresos varían de alguna manera, comuníquelo inmediatamente a</w:t>
      </w:r>
      <w:r w:rsidR="00E116AD">
        <w:rPr>
          <w:lang w:val="es-US"/>
        </w:rPr>
        <w:t>l</w:t>
      </w:r>
      <w:r w:rsidR="002C3180" w:rsidRPr="00C65F2E">
        <w:rPr>
          <w:lang w:val="es-US"/>
        </w:rPr>
        <w:t xml:space="preserve"> Segu</w:t>
      </w:r>
      <w:r w:rsidR="00E116AD">
        <w:rPr>
          <w:lang w:val="es-US"/>
        </w:rPr>
        <w:t>ro</w:t>
      </w:r>
      <w:r w:rsidR="002C3180" w:rsidRPr="00C65F2E">
        <w:rPr>
          <w:lang w:val="es-US"/>
        </w:rPr>
        <w:t xml:space="preserve"> Social. </w:t>
      </w:r>
      <w:r w:rsidR="00E116AD">
        <w:rPr>
          <w:lang w:val="es-US"/>
        </w:rPr>
        <w:t>Los reportes mensuales</w:t>
      </w:r>
      <w:r w:rsidR="002C3180" w:rsidRPr="00C65F2E">
        <w:rPr>
          <w:lang w:val="es-US"/>
        </w:rPr>
        <w:t xml:space="preserve"> ayuda</w:t>
      </w:r>
      <w:r w:rsidR="00E116AD">
        <w:rPr>
          <w:lang w:val="es-US"/>
        </w:rPr>
        <w:t>n</w:t>
      </w:r>
      <w:r w:rsidR="002C3180" w:rsidRPr="00C65F2E">
        <w:rPr>
          <w:lang w:val="es-US"/>
        </w:rPr>
        <w:t xml:space="preserve"> a la </w:t>
      </w:r>
      <w:proofErr w:type="spellStart"/>
      <w:r w:rsidR="002C3180" w:rsidRPr="00C65F2E">
        <w:rPr>
          <w:lang w:val="es-US"/>
        </w:rPr>
        <w:t>SSA</w:t>
      </w:r>
      <w:proofErr w:type="spellEnd"/>
      <w:r w:rsidR="002C3180" w:rsidRPr="00C65F2E">
        <w:rPr>
          <w:lang w:val="es-US"/>
        </w:rPr>
        <w:t xml:space="preserve"> a mantener </w:t>
      </w:r>
      <w:r w:rsidR="00E116AD">
        <w:rPr>
          <w:lang w:val="es-US"/>
        </w:rPr>
        <w:t xml:space="preserve">las </w:t>
      </w:r>
      <w:r w:rsidR="002C3180" w:rsidRPr="00C65F2E">
        <w:rPr>
          <w:lang w:val="es-US"/>
        </w:rPr>
        <w:t xml:space="preserve">prestaciones correctas. Puede informar </w:t>
      </w:r>
      <w:r w:rsidR="00E116AD">
        <w:rPr>
          <w:lang w:val="es-US"/>
        </w:rPr>
        <w:t>los</w:t>
      </w:r>
      <w:r w:rsidR="002C3180" w:rsidRPr="00C65F2E">
        <w:rPr>
          <w:lang w:val="es-US"/>
        </w:rPr>
        <w:t xml:space="preserve"> cambios por teléfono, por Internet, a través de la aplicación móvil de la </w:t>
      </w:r>
      <w:proofErr w:type="spellStart"/>
      <w:r w:rsidR="002C3180" w:rsidRPr="00C65F2E">
        <w:rPr>
          <w:lang w:val="es-US"/>
        </w:rPr>
        <w:t>SSA</w:t>
      </w:r>
      <w:proofErr w:type="spellEnd"/>
      <w:r w:rsidR="002C3180" w:rsidRPr="00C65F2E">
        <w:rPr>
          <w:lang w:val="es-US"/>
        </w:rPr>
        <w:t xml:space="preserve"> o acudiendo en persona a </w:t>
      </w:r>
      <w:r w:rsidR="00F0755C">
        <w:rPr>
          <w:lang w:val="es-US"/>
        </w:rPr>
        <w:t>la</w:t>
      </w:r>
      <w:r w:rsidR="002C3180" w:rsidRPr="00C65F2E">
        <w:rPr>
          <w:lang w:val="es-US"/>
        </w:rPr>
        <w:t xml:space="preserve"> oficina local.</w:t>
      </w:r>
    </w:p>
    <w:p w14:paraId="3B477614" w14:textId="2344F45E" w:rsidR="002C3180" w:rsidRPr="00C65F2E" w:rsidRDefault="003C730D" w:rsidP="002C3180">
      <w:pPr>
        <w:rPr>
          <w:lang w:val="es-US"/>
        </w:rPr>
      </w:pPr>
      <w:r>
        <w:rPr>
          <w:b/>
          <w:bCs/>
          <w:lang w:val="es-US"/>
        </w:rPr>
        <w:t>Reporte</w:t>
      </w:r>
      <w:r w:rsidR="002C3180" w:rsidRPr="00C65F2E">
        <w:rPr>
          <w:b/>
          <w:bCs/>
          <w:lang w:val="es-US"/>
        </w:rPr>
        <w:t xml:space="preserve"> a la </w:t>
      </w:r>
      <w:proofErr w:type="spellStart"/>
      <w:r w:rsidR="002C3180" w:rsidRPr="00C65F2E">
        <w:rPr>
          <w:b/>
          <w:bCs/>
          <w:lang w:val="es-US"/>
        </w:rPr>
        <w:t>SSA</w:t>
      </w:r>
      <w:proofErr w:type="spellEnd"/>
      <w:r w:rsidR="002C3180" w:rsidRPr="00C65F2E">
        <w:rPr>
          <w:b/>
          <w:bCs/>
          <w:lang w:val="es-US"/>
        </w:rPr>
        <w:t xml:space="preserve"> los cambios en su situación de vida o estado civil. </w:t>
      </w:r>
      <w:r w:rsidR="002C3180" w:rsidRPr="00C65F2E">
        <w:rPr>
          <w:lang w:val="es-US"/>
        </w:rPr>
        <w:t xml:space="preserve">Mudarse a una nueva casa, vivir con otras personas, casarse o cambios en su familia pueden afectar sus </w:t>
      </w:r>
      <w:r w:rsidR="00F0755C">
        <w:rPr>
          <w:lang w:val="es-US"/>
        </w:rPr>
        <w:t>prestaciones</w:t>
      </w:r>
      <w:r w:rsidR="002C3180" w:rsidRPr="00C65F2E">
        <w:rPr>
          <w:lang w:val="es-US"/>
        </w:rPr>
        <w:t xml:space="preserve">. Mantener a la </w:t>
      </w:r>
      <w:proofErr w:type="spellStart"/>
      <w:r w:rsidR="002C3180" w:rsidRPr="00C65F2E">
        <w:rPr>
          <w:lang w:val="es-US"/>
        </w:rPr>
        <w:t>SSA</w:t>
      </w:r>
      <w:proofErr w:type="spellEnd"/>
      <w:r w:rsidR="002C3180" w:rsidRPr="00C65F2E">
        <w:rPr>
          <w:lang w:val="es-US"/>
        </w:rPr>
        <w:t xml:space="preserve"> al tanto de estos cambios puede ayudar a evitar pagos en exceso y otros problemas con sus </w:t>
      </w:r>
      <w:r w:rsidR="00F0755C">
        <w:rPr>
          <w:lang w:val="es-US"/>
        </w:rPr>
        <w:t>prestaciones</w:t>
      </w:r>
      <w:r w:rsidR="002C3180" w:rsidRPr="00C65F2E">
        <w:rPr>
          <w:lang w:val="es-US"/>
        </w:rPr>
        <w:t>.</w:t>
      </w:r>
    </w:p>
    <w:p w14:paraId="35F48B42" w14:textId="0FE5E790" w:rsidR="00314B70" w:rsidRPr="00C65F2E" w:rsidRDefault="002C3180" w:rsidP="002C3180">
      <w:pPr>
        <w:rPr>
          <w:lang w:val="es-US"/>
        </w:rPr>
      </w:pPr>
      <w:r w:rsidRPr="00C65F2E">
        <w:rPr>
          <w:b/>
          <w:bCs/>
          <w:lang w:val="es-US"/>
        </w:rPr>
        <w:t xml:space="preserve">Guarde todas las cartas de la </w:t>
      </w:r>
      <w:proofErr w:type="spellStart"/>
      <w:r w:rsidRPr="00C65F2E">
        <w:rPr>
          <w:b/>
          <w:bCs/>
          <w:lang w:val="es-US"/>
        </w:rPr>
        <w:t>SSA</w:t>
      </w:r>
      <w:proofErr w:type="spellEnd"/>
      <w:r w:rsidRPr="00C65F2E">
        <w:rPr>
          <w:b/>
          <w:bCs/>
          <w:lang w:val="es-US"/>
        </w:rPr>
        <w:t xml:space="preserve"> y responda a </w:t>
      </w:r>
      <w:r w:rsidR="00817FC9">
        <w:rPr>
          <w:b/>
          <w:bCs/>
          <w:lang w:val="es-US"/>
        </w:rPr>
        <w:t xml:space="preserve">todas </w:t>
      </w:r>
      <w:r w:rsidRPr="00C65F2E">
        <w:rPr>
          <w:b/>
          <w:bCs/>
          <w:lang w:val="es-US"/>
        </w:rPr>
        <w:t xml:space="preserve">las solicitudes de información. </w:t>
      </w:r>
      <w:r w:rsidRPr="00C65F2E">
        <w:rPr>
          <w:lang w:val="es-US"/>
        </w:rPr>
        <w:t xml:space="preserve">Lea siempre las cartas del Seguro Social tan pronto como las reciba. Estas cartas pueden solicitar información o informar sobre cambios importantes. Si la </w:t>
      </w:r>
      <w:proofErr w:type="spellStart"/>
      <w:r w:rsidRPr="00C65F2E">
        <w:rPr>
          <w:lang w:val="es-US"/>
        </w:rPr>
        <w:t>SSA</w:t>
      </w:r>
      <w:proofErr w:type="spellEnd"/>
      <w:r w:rsidRPr="00C65F2E">
        <w:rPr>
          <w:lang w:val="es-US"/>
        </w:rPr>
        <w:t xml:space="preserve"> le solicita documentos o detalles, responda lo antes posible. Mantener </w:t>
      </w:r>
      <w:r w:rsidR="007E2840">
        <w:rPr>
          <w:lang w:val="es-US"/>
        </w:rPr>
        <w:t xml:space="preserve">un expediente </w:t>
      </w:r>
      <w:r w:rsidR="00127A8E">
        <w:rPr>
          <w:lang w:val="es-US"/>
        </w:rPr>
        <w:t>completo</w:t>
      </w:r>
      <w:r w:rsidRPr="00C65F2E">
        <w:rPr>
          <w:lang w:val="es-US"/>
        </w:rPr>
        <w:t xml:space="preserve"> le ayudará a proteger sus </w:t>
      </w:r>
      <w:r w:rsidR="00635A3E">
        <w:rPr>
          <w:lang w:val="es-US"/>
        </w:rPr>
        <w:t>prestaciones</w:t>
      </w:r>
      <w:r w:rsidRPr="00C65F2E">
        <w:rPr>
          <w:lang w:val="es-US"/>
        </w:rPr>
        <w:t>.</w:t>
      </w:r>
    </w:p>
    <w:p w14:paraId="4F128B70" w14:textId="1B5C96C6" w:rsidR="000A7972" w:rsidRPr="00C65F2E" w:rsidRDefault="000A7972" w:rsidP="000A7972">
      <w:pPr>
        <w:pStyle w:val="Heading2"/>
        <w:rPr>
          <w:lang w:val="es-US"/>
        </w:rPr>
      </w:pPr>
      <w:r w:rsidRPr="00C65F2E">
        <w:rPr>
          <w:lang w:val="es-US"/>
        </w:rPr>
        <w:t>Si recibe una notificación:</w:t>
      </w:r>
    </w:p>
    <w:p w14:paraId="57DC95AB" w14:textId="4D3E22FE" w:rsidR="000A7972" w:rsidRPr="00C65F2E" w:rsidRDefault="000A7972" w:rsidP="000A7972">
      <w:pPr>
        <w:pStyle w:val="ListParagraph"/>
        <w:numPr>
          <w:ilvl w:val="0"/>
          <w:numId w:val="2"/>
        </w:numPr>
        <w:rPr>
          <w:lang w:val="es-US"/>
        </w:rPr>
      </w:pPr>
      <w:r w:rsidRPr="00C65F2E">
        <w:rPr>
          <w:b/>
          <w:bCs/>
          <w:lang w:val="es-US"/>
        </w:rPr>
        <w:t xml:space="preserve">No </w:t>
      </w:r>
      <w:r w:rsidR="007E2840">
        <w:rPr>
          <w:b/>
          <w:bCs/>
          <w:lang w:val="es-US"/>
        </w:rPr>
        <w:t>tema</w:t>
      </w:r>
      <w:r w:rsidRPr="00C65F2E">
        <w:rPr>
          <w:lang w:val="es-US"/>
        </w:rPr>
        <w:t xml:space="preserve">: </w:t>
      </w:r>
      <w:r w:rsidR="007E2840">
        <w:rPr>
          <w:lang w:val="es-US"/>
        </w:rPr>
        <w:t>L</w:t>
      </w:r>
      <w:r w:rsidRPr="00C65F2E">
        <w:rPr>
          <w:lang w:val="es-US"/>
        </w:rPr>
        <w:t>os pagos en exceso pueden ocurrirle a cualquiera. Usted tiene derechos y opciones para solucionar el problema.</w:t>
      </w:r>
    </w:p>
    <w:p w14:paraId="3BEB651C" w14:textId="4A790053" w:rsidR="000A7972" w:rsidRPr="00C65F2E" w:rsidRDefault="000A7972" w:rsidP="000A7972">
      <w:pPr>
        <w:pStyle w:val="ListParagraph"/>
        <w:numPr>
          <w:ilvl w:val="0"/>
          <w:numId w:val="2"/>
        </w:numPr>
        <w:rPr>
          <w:lang w:val="es-US"/>
        </w:rPr>
      </w:pPr>
      <w:r w:rsidRPr="00C65F2E">
        <w:rPr>
          <w:b/>
          <w:bCs/>
          <w:lang w:val="es-US"/>
        </w:rPr>
        <w:t>Lea su notificación</w:t>
      </w:r>
      <w:r w:rsidRPr="00C65F2E">
        <w:rPr>
          <w:lang w:val="es-US"/>
        </w:rPr>
        <w:t xml:space="preserve">: </w:t>
      </w:r>
      <w:r w:rsidR="007E2840">
        <w:rPr>
          <w:lang w:val="es-US"/>
        </w:rPr>
        <w:t>T</w:t>
      </w:r>
      <w:r w:rsidRPr="00C65F2E">
        <w:rPr>
          <w:lang w:val="es-US"/>
        </w:rPr>
        <w:t xml:space="preserve">ómese el tiempo necesario para leer la carta detenidamente. Busque el motivo del pago en exceso, </w:t>
      </w:r>
      <w:r w:rsidR="007E2840">
        <w:rPr>
          <w:lang w:val="es-US"/>
        </w:rPr>
        <w:t>la cantidad</w:t>
      </w:r>
      <w:r w:rsidRPr="00C65F2E">
        <w:rPr>
          <w:lang w:val="es-US"/>
        </w:rPr>
        <w:t xml:space="preserve"> y los pasos que puede seguir a continuación.</w:t>
      </w:r>
    </w:p>
    <w:p w14:paraId="0B8DEED6" w14:textId="59698D52" w:rsidR="00490736" w:rsidRPr="00C65F2E" w:rsidRDefault="000A7972" w:rsidP="000A7972">
      <w:pPr>
        <w:pStyle w:val="ListParagraph"/>
        <w:numPr>
          <w:ilvl w:val="0"/>
          <w:numId w:val="2"/>
        </w:numPr>
        <w:rPr>
          <w:lang w:val="es-US"/>
        </w:rPr>
      </w:pPr>
      <w:r w:rsidRPr="00C65F2E">
        <w:rPr>
          <w:b/>
          <w:bCs/>
          <w:lang w:val="es-US"/>
        </w:rPr>
        <w:t>Conozca sus derechos y actúe con rapidez</w:t>
      </w:r>
      <w:r w:rsidRPr="00C65F2E">
        <w:rPr>
          <w:lang w:val="es-US"/>
        </w:rPr>
        <w:t xml:space="preserve">: </w:t>
      </w:r>
      <w:r w:rsidR="007E2840">
        <w:rPr>
          <w:lang w:val="es-US"/>
        </w:rPr>
        <w:t>T</w:t>
      </w:r>
      <w:r w:rsidRPr="00C65F2E">
        <w:rPr>
          <w:lang w:val="es-US"/>
        </w:rPr>
        <w:t xml:space="preserve">iene derecho a hacer preguntas, solicitar una revisión o pedir una exención. Actuar con rapidez le </w:t>
      </w:r>
      <w:r w:rsidR="00C83628">
        <w:rPr>
          <w:lang w:val="es-US"/>
        </w:rPr>
        <w:t>permitirá tener</w:t>
      </w:r>
      <w:r w:rsidRPr="00C65F2E">
        <w:rPr>
          <w:lang w:val="es-US"/>
        </w:rPr>
        <w:t xml:space="preserve"> más opciones y puede ayudarle a reducir el estrés.</w:t>
      </w:r>
    </w:p>
    <w:p w14:paraId="1956918A" w14:textId="77777777" w:rsidR="000A7972" w:rsidRPr="00C65F2E" w:rsidRDefault="000A7972" w:rsidP="000A7972">
      <w:pPr>
        <w:rPr>
          <w:lang w:val="es-US"/>
        </w:rPr>
      </w:pPr>
    </w:p>
    <w:p w14:paraId="2ADA37B4" w14:textId="77777777" w:rsidR="00986695" w:rsidRPr="00C65F2E" w:rsidRDefault="00986695" w:rsidP="00986695">
      <w:pPr>
        <w:rPr>
          <w:lang w:val="es-US"/>
        </w:rPr>
      </w:pPr>
      <w:r w:rsidRPr="00C65F2E">
        <w:rPr>
          <w:lang w:val="es-US"/>
        </w:rPr>
        <w:t>800-342-0823 LLAMADA GRATUITA / 800-346-4127 (</w:t>
      </w:r>
      <w:proofErr w:type="spellStart"/>
      <w:r w:rsidRPr="00C65F2E">
        <w:rPr>
          <w:lang w:val="es-US"/>
        </w:rPr>
        <w:t>TDD</w:t>
      </w:r>
      <w:proofErr w:type="spellEnd"/>
      <w:r w:rsidRPr="00C65F2E">
        <w:rPr>
          <w:lang w:val="es-US"/>
        </w:rPr>
        <w:t>)</w:t>
      </w:r>
    </w:p>
    <w:p w14:paraId="1097BA60" w14:textId="77777777" w:rsidR="00986695" w:rsidRPr="00C65F2E" w:rsidRDefault="00986695" w:rsidP="00986695">
      <w:pPr>
        <w:rPr>
          <w:lang w:val="es-US"/>
        </w:rPr>
      </w:pPr>
      <w:r w:rsidRPr="00C65F2E">
        <w:rPr>
          <w:lang w:val="es-US"/>
        </w:rPr>
        <w:t>2473 Care Drive, Suite 200 | Tallahassee, Florida 32308</w:t>
      </w:r>
    </w:p>
    <w:p w14:paraId="5FFC967D" w14:textId="5C67C99A" w:rsidR="000A7972" w:rsidRPr="00C65F2E" w:rsidRDefault="00986695" w:rsidP="00986695">
      <w:pPr>
        <w:rPr>
          <w:lang w:val="es-US"/>
        </w:rPr>
      </w:pPr>
      <w:hyperlink r:id="rId5" w:history="1">
        <w:r w:rsidRPr="00C65F2E">
          <w:rPr>
            <w:rStyle w:val="Hyperlink"/>
            <w:lang w:val="es-US"/>
          </w:rPr>
          <w:t>www.DisabilityRightsFlorida.org</w:t>
        </w:r>
      </w:hyperlink>
    </w:p>
    <w:p w14:paraId="6C4E4C9F" w14:textId="26C39AAA" w:rsidR="00986695" w:rsidRPr="00C65F2E" w:rsidRDefault="00270A1B" w:rsidP="00986695">
      <w:pPr>
        <w:rPr>
          <w:lang w:val="es-US"/>
        </w:rPr>
      </w:pPr>
      <w:r w:rsidRPr="00270A1B">
        <w:rPr>
          <w:lang w:val="es-US"/>
        </w:rPr>
        <w:t>Esta publicación está financiada por la Administración de</w:t>
      </w:r>
      <w:r>
        <w:rPr>
          <w:lang w:val="es-US"/>
        </w:rPr>
        <w:t xml:space="preserve">l Seguro </w:t>
      </w:r>
      <w:r w:rsidRPr="00270A1B">
        <w:rPr>
          <w:lang w:val="es-US"/>
        </w:rPr>
        <w:t>Social de los E</w:t>
      </w:r>
      <w:r>
        <w:rPr>
          <w:lang w:val="es-US"/>
        </w:rPr>
        <w:t xml:space="preserve">stados Unidos </w:t>
      </w:r>
      <w:r w:rsidRPr="00270A1B">
        <w:rPr>
          <w:lang w:val="es-US"/>
        </w:rPr>
        <w:t xml:space="preserve">y otras agencias gubernamentales estadounidenses. </w:t>
      </w:r>
      <w:r>
        <w:rPr>
          <w:lang w:val="es-US"/>
        </w:rPr>
        <w:t xml:space="preserve">Este documento no </w:t>
      </w:r>
      <w:r w:rsidRPr="00270A1B">
        <w:rPr>
          <w:lang w:val="es-US"/>
        </w:rPr>
        <w:t>constituye una comunicación oficial de</w:t>
      </w:r>
      <w:r>
        <w:rPr>
          <w:lang w:val="es-US"/>
        </w:rPr>
        <w:t xml:space="preserve">l Seguro </w:t>
      </w:r>
      <w:r w:rsidRPr="00270A1B">
        <w:rPr>
          <w:lang w:val="es-US"/>
        </w:rPr>
        <w:t>Social</w:t>
      </w:r>
      <w:r w:rsidR="00313EB5">
        <w:rPr>
          <w:lang w:val="es-US"/>
        </w:rPr>
        <w:t>,</w:t>
      </w:r>
      <w:r w:rsidRPr="00270A1B">
        <w:rPr>
          <w:lang w:val="es-US"/>
        </w:rPr>
        <w:t xml:space="preserve"> </w:t>
      </w:r>
      <w:r>
        <w:rPr>
          <w:lang w:val="es-US"/>
        </w:rPr>
        <w:t>a</w:t>
      </w:r>
      <w:r w:rsidRPr="00270A1B">
        <w:rPr>
          <w:lang w:val="es-US"/>
        </w:rPr>
        <w:t xml:space="preserve">unque </w:t>
      </w:r>
      <w:r>
        <w:rPr>
          <w:lang w:val="es-US"/>
        </w:rPr>
        <w:t>fue revisado</w:t>
      </w:r>
      <w:r w:rsidRPr="00270A1B">
        <w:rPr>
          <w:lang w:val="es-US"/>
        </w:rPr>
        <w:t xml:space="preserve"> para garantizar su exactitud.</w:t>
      </w:r>
    </w:p>
    <w:sectPr w:rsidR="00986695" w:rsidRPr="00C65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A3639"/>
    <w:multiLevelType w:val="hybridMultilevel"/>
    <w:tmpl w:val="C02E2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7469C"/>
    <w:multiLevelType w:val="hybridMultilevel"/>
    <w:tmpl w:val="FEB4F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424389">
    <w:abstractNumId w:val="0"/>
  </w:num>
  <w:num w:numId="2" w16cid:durableId="756168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C8"/>
    <w:rsid w:val="00006628"/>
    <w:rsid w:val="000109C8"/>
    <w:rsid w:val="00012EF3"/>
    <w:rsid w:val="000144FD"/>
    <w:rsid w:val="00015917"/>
    <w:rsid w:val="00043647"/>
    <w:rsid w:val="00044C24"/>
    <w:rsid w:val="00047F31"/>
    <w:rsid w:val="0005706F"/>
    <w:rsid w:val="00061429"/>
    <w:rsid w:val="0006305F"/>
    <w:rsid w:val="00067B22"/>
    <w:rsid w:val="00072E43"/>
    <w:rsid w:val="00077630"/>
    <w:rsid w:val="00081C55"/>
    <w:rsid w:val="00086FD8"/>
    <w:rsid w:val="000900C8"/>
    <w:rsid w:val="00094325"/>
    <w:rsid w:val="000A36D4"/>
    <w:rsid w:val="000A5C1E"/>
    <w:rsid w:val="000A7972"/>
    <w:rsid w:val="000A7A6D"/>
    <w:rsid w:val="000B1EEC"/>
    <w:rsid w:val="000B3CFB"/>
    <w:rsid w:val="000B422C"/>
    <w:rsid w:val="000D234B"/>
    <w:rsid w:val="000D2C6A"/>
    <w:rsid w:val="000D7FC3"/>
    <w:rsid w:val="000E3C17"/>
    <w:rsid w:val="000E598A"/>
    <w:rsid w:val="000F1D63"/>
    <w:rsid w:val="000F2618"/>
    <w:rsid w:val="000F3CC1"/>
    <w:rsid w:val="000F6DF5"/>
    <w:rsid w:val="00101383"/>
    <w:rsid w:val="00102150"/>
    <w:rsid w:val="00106750"/>
    <w:rsid w:val="001067DC"/>
    <w:rsid w:val="001157EE"/>
    <w:rsid w:val="00121BBE"/>
    <w:rsid w:val="0012418C"/>
    <w:rsid w:val="00127A8E"/>
    <w:rsid w:val="0014232B"/>
    <w:rsid w:val="001436F2"/>
    <w:rsid w:val="00144F3F"/>
    <w:rsid w:val="0014556B"/>
    <w:rsid w:val="00145F5F"/>
    <w:rsid w:val="0014783A"/>
    <w:rsid w:val="0017100C"/>
    <w:rsid w:val="0017122A"/>
    <w:rsid w:val="00174E9A"/>
    <w:rsid w:val="00180135"/>
    <w:rsid w:val="001858E8"/>
    <w:rsid w:val="001A0529"/>
    <w:rsid w:val="001A06AD"/>
    <w:rsid w:val="001A294A"/>
    <w:rsid w:val="001A44A2"/>
    <w:rsid w:val="001A48DF"/>
    <w:rsid w:val="001B6DCD"/>
    <w:rsid w:val="001B6F76"/>
    <w:rsid w:val="001C72E1"/>
    <w:rsid w:val="001D2640"/>
    <w:rsid w:val="001D373A"/>
    <w:rsid w:val="001E06A4"/>
    <w:rsid w:val="00204F83"/>
    <w:rsid w:val="00213EFC"/>
    <w:rsid w:val="00214E02"/>
    <w:rsid w:val="00215EBF"/>
    <w:rsid w:val="0022069B"/>
    <w:rsid w:val="0022222F"/>
    <w:rsid w:val="00222FD2"/>
    <w:rsid w:val="00230437"/>
    <w:rsid w:val="002368FB"/>
    <w:rsid w:val="0024072E"/>
    <w:rsid w:val="002426BC"/>
    <w:rsid w:val="00245D86"/>
    <w:rsid w:val="002474E7"/>
    <w:rsid w:val="00266375"/>
    <w:rsid w:val="0026664D"/>
    <w:rsid w:val="00267625"/>
    <w:rsid w:val="0027020C"/>
    <w:rsid w:val="00270A1B"/>
    <w:rsid w:val="00270A2C"/>
    <w:rsid w:val="00283612"/>
    <w:rsid w:val="002944E6"/>
    <w:rsid w:val="0029631B"/>
    <w:rsid w:val="002963F1"/>
    <w:rsid w:val="002A2996"/>
    <w:rsid w:val="002B188D"/>
    <w:rsid w:val="002C2621"/>
    <w:rsid w:val="002C3180"/>
    <w:rsid w:val="002C563A"/>
    <w:rsid w:val="002D66A2"/>
    <w:rsid w:val="002F13B0"/>
    <w:rsid w:val="002F21A5"/>
    <w:rsid w:val="003022D5"/>
    <w:rsid w:val="003075F8"/>
    <w:rsid w:val="00313EB5"/>
    <w:rsid w:val="00314B70"/>
    <w:rsid w:val="00320AD7"/>
    <w:rsid w:val="00321264"/>
    <w:rsid w:val="003223A3"/>
    <w:rsid w:val="00334B94"/>
    <w:rsid w:val="0034179A"/>
    <w:rsid w:val="0034481E"/>
    <w:rsid w:val="0034486F"/>
    <w:rsid w:val="003517F1"/>
    <w:rsid w:val="00367D57"/>
    <w:rsid w:val="0037406D"/>
    <w:rsid w:val="0039213C"/>
    <w:rsid w:val="00392F69"/>
    <w:rsid w:val="0039568E"/>
    <w:rsid w:val="003A5DD3"/>
    <w:rsid w:val="003B6F4D"/>
    <w:rsid w:val="003B7433"/>
    <w:rsid w:val="003C730D"/>
    <w:rsid w:val="003E2D8C"/>
    <w:rsid w:val="003E5DFC"/>
    <w:rsid w:val="00425862"/>
    <w:rsid w:val="004319D9"/>
    <w:rsid w:val="00464199"/>
    <w:rsid w:val="00481F38"/>
    <w:rsid w:val="004864BB"/>
    <w:rsid w:val="00490736"/>
    <w:rsid w:val="004A61A4"/>
    <w:rsid w:val="004B3CE7"/>
    <w:rsid w:val="004B6155"/>
    <w:rsid w:val="004C093F"/>
    <w:rsid w:val="004C2E1D"/>
    <w:rsid w:val="004C7AC4"/>
    <w:rsid w:val="004D32BF"/>
    <w:rsid w:val="004D3366"/>
    <w:rsid w:val="004D4203"/>
    <w:rsid w:val="004D475B"/>
    <w:rsid w:val="004E09CE"/>
    <w:rsid w:val="004F4462"/>
    <w:rsid w:val="00503F82"/>
    <w:rsid w:val="00505DFB"/>
    <w:rsid w:val="00527AE4"/>
    <w:rsid w:val="0053467E"/>
    <w:rsid w:val="00543DB7"/>
    <w:rsid w:val="005444BC"/>
    <w:rsid w:val="00550A71"/>
    <w:rsid w:val="0057032B"/>
    <w:rsid w:val="0058179A"/>
    <w:rsid w:val="005A6B52"/>
    <w:rsid w:val="005A6DDA"/>
    <w:rsid w:val="005B0087"/>
    <w:rsid w:val="005B202A"/>
    <w:rsid w:val="005B3747"/>
    <w:rsid w:val="005B3835"/>
    <w:rsid w:val="005C19AD"/>
    <w:rsid w:val="005C7FC4"/>
    <w:rsid w:val="005D086C"/>
    <w:rsid w:val="005D7819"/>
    <w:rsid w:val="005E1EE3"/>
    <w:rsid w:val="005E4745"/>
    <w:rsid w:val="005E53E3"/>
    <w:rsid w:val="005E61C7"/>
    <w:rsid w:val="005F06D8"/>
    <w:rsid w:val="00602216"/>
    <w:rsid w:val="00614D94"/>
    <w:rsid w:val="0062192B"/>
    <w:rsid w:val="00626058"/>
    <w:rsid w:val="00631D09"/>
    <w:rsid w:val="0063457F"/>
    <w:rsid w:val="00635A3E"/>
    <w:rsid w:val="00635F36"/>
    <w:rsid w:val="006566FA"/>
    <w:rsid w:val="00660B2D"/>
    <w:rsid w:val="006641CC"/>
    <w:rsid w:val="0068497D"/>
    <w:rsid w:val="00691F31"/>
    <w:rsid w:val="006A3F93"/>
    <w:rsid w:val="006A68F3"/>
    <w:rsid w:val="006C07AB"/>
    <w:rsid w:val="006C1855"/>
    <w:rsid w:val="006F4833"/>
    <w:rsid w:val="0070599C"/>
    <w:rsid w:val="0071549A"/>
    <w:rsid w:val="00723588"/>
    <w:rsid w:val="00725AA4"/>
    <w:rsid w:val="00732D99"/>
    <w:rsid w:val="00733D54"/>
    <w:rsid w:val="0075717C"/>
    <w:rsid w:val="00760DA1"/>
    <w:rsid w:val="007679FE"/>
    <w:rsid w:val="007710E0"/>
    <w:rsid w:val="0077343A"/>
    <w:rsid w:val="00776976"/>
    <w:rsid w:val="007860C0"/>
    <w:rsid w:val="00791A8F"/>
    <w:rsid w:val="00791E35"/>
    <w:rsid w:val="0079246A"/>
    <w:rsid w:val="00794EC2"/>
    <w:rsid w:val="00797B12"/>
    <w:rsid w:val="007A5A7E"/>
    <w:rsid w:val="007B0027"/>
    <w:rsid w:val="007C0F5D"/>
    <w:rsid w:val="007C3540"/>
    <w:rsid w:val="007D1F82"/>
    <w:rsid w:val="007D4B06"/>
    <w:rsid w:val="007D7153"/>
    <w:rsid w:val="007E1239"/>
    <w:rsid w:val="007E2840"/>
    <w:rsid w:val="007F1256"/>
    <w:rsid w:val="008050F8"/>
    <w:rsid w:val="00805BDA"/>
    <w:rsid w:val="00816046"/>
    <w:rsid w:val="00817FC9"/>
    <w:rsid w:val="008260D5"/>
    <w:rsid w:val="00832194"/>
    <w:rsid w:val="008360EE"/>
    <w:rsid w:val="008436CF"/>
    <w:rsid w:val="008466C8"/>
    <w:rsid w:val="00854664"/>
    <w:rsid w:val="00864B76"/>
    <w:rsid w:val="008663ED"/>
    <w:rsid w:val="00876CA0"/>
    <w:rsid w:val="00883B6B"/>
    <w:rsid w:val="008A7E68"/>
    <w:rsid w:val="008B0695"/>
    <w:rsid w:val="008C4670"/>
    <w:rsid w:val="008E42B8"/>
    <w:rsid w:val="008E6203"/>
    <w:rsid w:val="008E62AD"/>
    <w:rsid w:val="00901654"/>
    <w:rsid w:val="009261AD"/>
    <w:rsid w:val="00927873"/>
    <w:rsid w:val="00933C9F"/>
    <w:rsid w:val="0093716B"/>
    <w:rsid w:val="00952FA1"/>
    <w:rsid w:val="00953EB4"/>
    <w:rsid w:val="00954B56"/>
    <w:rsid w:val="00967E65"/>
    <w:rsid w:val="00975243"/>
    <w:rsid w:val="009846E8"/>
    <w:rsid w:val="00986695"/>
    <w:rsid w:val="00990E6D"/>
    <w:rsid w:val="009921BD"/>
    <w:rsid w:val="00992A40"/>
    <w:rsid w:val="009A0F96"/>
    <w:rsid w:val="009A5AD4"/>
    <w:rsid w:val="009A7724"/>
    <w:rsid w:val="009C30B7"/>
    <w:rsid w:val="009C4A06"/>
    <w:rsid w:val="009C618D"/>
    <w:rsid w:val="009E017B"/>
    <w:rsid w:val="009E1A66"/>
    <w:rsid w:val="009E7882"/>
    <w:rsid w:val="009F35C8"/>
    <w:rsid w:val="009F40FA"/>
    <w:rsid w:val="00A13152"/>
    <w:rsid w:val="00A17150"/>
    <w:rsid w:val="00A2590F"/>
    <w:rsid w:val="00A34D68"/>
    <w:rsid w:val="00A3715D"/>
    <w:rsid w:val="00A52402"/>
    <w:rsid w:val="00A54389"/>
    <w:rsid w:val="00A5734D"/>
    <w:rsid w:val="00A60AE3"/>
    <w:rsid w:val="00A74AF4"/>
    <w:rsid w:val="00A77D53"/>
    <w:rsid w:val="00A804F8"/>
    <w:rsid w:val="00A80E8B"/>
    <w:rsid w:val="00A82E6D"/>
    <w:rsid w:val="00A83E87"/>
    <w:rsid w:val="00A8514A"/>
    <w:rsid w:val="00A868B8"/>
    <w:rsid w:val="00AA37E7"/>
    <w:rsid w:val="00AA6996"/>
    <w:rsid w:val="00AA7623"/>
    <w:rsid w:val="00AC7B6B"/>
    <w:rsid w:val="00AD0C8F"/>
    <w:rsid w:val="00AD0F76"/>
    <w:rsid w:val="00AD35B3"/>
    <w:rsid w:val="00AE55CD"/>
    <w:rsid w:val="00AF0886"/>
    <w:rsid w:val="00AF2681"/>
    <w:rsid w:val="00B00779"/>
    <w:rsid w:val="00B04B5F"/>
    <w:rsid w:val="00B106B1"/>
    <w:rsid w:val="00B200C8"/>
    <w:rsid w:val="00B30FB4"/>
    <w:rsid w:val="00B316C7"/>
    <w:rsid w:val="00B351A8"/>
    <w:rsid w:val="00B439F5"/>
    <w:rsid w:val="00B45FAC"/>
    <w:rsid w:val="00B627BF"/>
    <w:rsid w:val="00B6432E"/>
    <w:rsid w:val="00B64C1C"/>
    <w:rsid w:val="00B67A70"/>
    <w:rsid w:val="00B85495"/>
    <w:rsid w:val="00B854FB"/>
    <w:rsid w:val="00B87013"/>
    <w:rsid w:val="00BA14E4"/>
    <w:rsid w:val="00BA1506"/>
    <w:rsid w:val="00BA1E31"/>
    <w:rsid w:val="00BA4CAC"/>
    <w:rsid w:val="00BA5A55"/>
    <w:rsid w:val="00BC591E"/>
    <w:rsid w:val="00BD21CE"/>
    <w:rsid w:val="00BD51CE"/>
    <w:rsid w:val="00BD59A2"/>
    <w:rsid w:val="00BE4274"/>
    <w:rsid w:val="00BE45A5"/>
    <w:rsid w:val="00BE58DD"/>
    <w:rsid w:val="00BF3859"/>
    <w:rsid w:val="00BF4BA8"/>
    <w:rsid w:val="00C018E5"/>
    <w:rsid w:val="00C15E41"/>
    <w:rsid w:val="00C16DAA"/>
    <w:rsid w:val="00C21558"/>
    <w:rsid w:val="00C310A7"/>
    <w:rsid w:val="00C46189"/>
    <w:rsid w:val="00C5378D"/>
    <w:rsid w:val="00C55B94"/>
    <w:rsid w:val="00C62813"/>
    <w:rsid w:val="00C6495B"/>
    <w:rsid w:val="00C65F2E"/>
    <w:rsid w:val="00C661DC"/>
    <w:rsid w:val="00C74557"/>
    <w:rsid w:val="00C80E04"/>
    <w:rsid w:val="00C82E38"/>
    <w:rsid w:val="00C83628"/>
    <w:rsid w:val="00C843D4"/>
    <w:rsid w:val="00C86558"/>
    <w:rsid w:val="00C95064"/>
    <w:rsid w:val="00CA334A"/>
    <w:rsid w:val="00CB5273"/>
    <w:rsid w:val="00CC4F34"/>
    <w:rsid w:val="00CD0068"/>
    <w:rsid w:val="00CE0F6D"/>
    <w:rsid w:val="00CE274C"/>
    <w:rsid w:val="00CE37C9"/>
    <w:rsid w:val="00CE3E03"/>
    <w:rsid w:val="00CE4484"/>
    <w:rsid w:val="00CF025E"/>
    <w:rsid w:val="00CF07F0"/>
    <w:rsid w:val="00CF2C78"/>
    <w:rsid w:val="00CF5AB6"/>
    <w:rsid w:val="00CF670B"/>
    <w:rsid w:val="00CF71D6"/>
    <w:rsid w:val="00D12685"/>
    <w:rsid w:val="00D16A75"/>
    <w:rsid w:val="00D21594"/>
    <w:rsid w:val="00D259AE"/>
    <w:rsid w:val="00D37778"/>
    <w:rsid w:val="00D42AD6"/>
    <w:rsid w:val="00D46818"/>
    <w:rsid w:val="00D60A09"/>
    <w:rsid w:val="00D6295B"/>
    <w:rsid w:val="00D66AC4"/>
    <w:rsid w:val="00D676D4"/>
    <w:rsid w:val="00D73804"/>
    <w:rsid w:val="00D738D3"/>
    <w:rsid w:val="00D76789"/>
    <w:rsid w:val="00D876C2"/>
    <w:rsid w:val="00D91977"/>
    <w:rsid w:val="00DA57F2"/>
    <w:rsid w:val="00DA6B20"/>
    <w:rsid w:val="00DB1E47"/>
    <w:rsid w:val="00DC534A"/>
    <w:rsid w:val="00DE2E5E"/>
    <w:rsid w:val="00DF0735"/>
    <w:rsid w:val="00DF6B27"/>
    <w:rsid w:val="00E116AD"/>
    <w:rsid w:val="00E20ABD"/>
    <w:rsid w:val="00E23257"/>
    <w:rsid w:val="00E26D4E"/>
    <w:rsid w:val="00E3002F"/>
    <w:rsid w:val="00E300AB"/>
    <w:rsid w:val="00E30E8B"/>
    <w:rsid w:val="00E33049"/>
    <w:rsid w:val="00E40261"/>
    <w:rsid w:val="00E43AA9"/>
    <w:rsid w:val="00E53B2E"/>
    <w:rsid w:val="00E6127F"/>
    <w:rsid w:val="00E751EC"/>
    <w:rsid w:val="00E855BE"/>
    <w:rsid w:val="00E92880"/>
    <w:rsid w:val="00E93DB5"/>
    <w:rsid w:val="00EA49B9"/>
    <w:rsid w:val="00EC04A6"/>
    <w:rsid w:val="00EC0CB3"/>
    <w:rsid w:val="00EC4C39"/>
    <w:rsid w:val="00EC728C"/>
    <w:rsid w:val="00ED4770"/>
    <w:rsid w:val="00ED4D7F"/>
    <w:rsid w:val="00ED4E91"/>
    <w:rsid w:val="00EE29B5"/>
    <w:rsid w:val="00EF100F"/>
    <w:rsid w:val="00EF57C3"/>
    <w:rsid w:val="00F06771"/>
    <w:rsid w:val="00F071BE"/>
    <w:rsid w:val="00F0755C"/>
    <w:rsid w:val="00F079C2"/>
    <w:rsid w:val="00F23314"/>
    <w:rsid w:val="00F25009"/>
    <w:rsid w:val="00F3009A"/>
    <w:rsid w:val="00F378EC"/>
    <w:rsid w:val="00F470AF"/>
    <w:rsid w:val="00F51532"/>
    <w:rsid w:val="00F53CC2"/>
    <w:rsid w:val="00F61CDD"/>
    <w:rsid w:val="00F65380"/>
    <w:rsid w:val="00F665C7"/>
    <w:rsid w:val="00F66691"/>
    <w:rsid w:val="00F66703"/>
    <w:rsid w:val="00F70234"/>
    <w:rsid w:val="00F756FC"/>
    <w:rsid w:val="00F853FF"/>
    <w:rsid w:val="00F92070"/>
    <w:rsid w:val="00F94E1D"/>
    <w:rsid w:val="00FA2076"/>
    <w:rsid w:val="00FB5730"/>
    <w:rsid w:val="00FC604F"/>
    <w:rsid w:val="00FD3878"/>
    <w:rsid w:val="00FD4A29"/>
    <w:rsid w:val="00FE6958"/>
    <w:rsid w:val="00FF1828"/>
    <w:rsid w:val="00FF1CBC"/>
    <w:rsid w:val="00FF3BA5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544D4"/>
  <w15:chartTrackingRefBased/>
  <w15:docId w15:val="{8B88443E-9BBF-45DC-8BF7-936D2357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7F1"/>
    <w:rPr>
      <w:rFonts w:ascii="Aptos" w:eastAsiaTheme="minorEastAsia" w:hAnsi="Aptos"/>
      <w:sz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7F1"/>
    <w:pPr>
      <w:keepNext/>
      <w:keepLines/>
      <w:pBdr>
        <w:bottom w:val="single" w:sz="4" w:space="1" w:color="auto"/>
      </w:pBdr>
      <w:spacing w:after="300" w:line="240" w:lineRule="auto"/>
      <w:outlineLvl w:val="0"/>
    </w:pPr>
    <w:rPr>
      <w:rFonts w:ascii="Aptos Black" w:eastAsiaTheme="majorEastAsia" w:hAnsi="Aptos Black" w:cstheme="majorBidi"/>
      <w:bCs/>
      <w:color w:val="15599D"/>
      <w:sz w:val="6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17F1"/>
    <w:pPr>
      <w:keepNext/>
      <w:keepLines/>
      <w:spacing w:before="480" w:after="0" w:line="240" w:lineRule="auto"/>
      <w:outlineLvl w:val="1"/>
    </w:pPr>
    <w:rPr>
      <w:rFonts w:ascii="Aptos ExtraBold" w:eastAsiaTheme="majorEastAsia" w:hAnsi="Aptos ExtraBold" w:cstheme="majorBidi"/>
      <w:bCs/>
      <w:color w:val="A13A11"/>
      <w:sz w:val="5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7F1"/>
    <w:pPr>
      <w:keepNext/>
      <w:keepLines/>
      <w:spacing w:before="360" w:after="0" w:line="240" w:lineRule="auto"/>
      <w:outlineLvl w:val="2"/>
    </w:pPr>
    <w:rPr>
      <w:rFonts w:eastAsiaTheme="majorEastAsia" w:cstheme="majorBidi"/>
      <w:b/>
      <w:bCs/>
      <w:color w:val="267A41"/>
      <w:sz w:val="4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7F1"/>
    <w:pPr>
      <w:keepNext/>
      <w:keepLines/>
      <w:spacing w:before="240" w:after="0" w:line="240" w:lineRule="auto"/>
      <w:outlineLvl w:val="3"/>
    </w:pPr>
    <w:rPr>
      <w:rFonts w:ascii="Aptos SemiBold" w:eastAsiaTheme="majorEastAsia" w:hAnsi="Aptos SemiBold" w:cstheme="majorBidi"/>
      <w:iCs/>
      <w:color w:val="082947"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7F1"/>
    <w:pPr>
      <w:spacing w:before="120" w:after="0" w:line="240" w:lineRule="auto"/>
      <w:contextualSpacing/>
      <w:outlineLvl w:val="4"/>
    </w:pPr>
    <w:rPr>
      <w:rFonts w:eastAsia="Aptos" w:cs="Aptos"/>
      <w:b/>
      <w:bCs/>
      <w:color w:val="A46704"/>
      <w:sz w:val="34"/>
      <w:szCs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7F1"/>
    <w:pPr>
      <w:spacing w:before="120" w:after="0" w:line="240" w:lineRule="auto"/>
      <w:contextualSpacing/>
      <w:outlineLvl w:val="5"/>
    </w:pPr>
    <w:rPr>
      <w:rFonts w:eastAsia="Aptos" w:cs="Aptos"/>
      <w:b/>
      <w:bCs/>
      <w:color w:val="711C12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B200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B200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B200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7F1"/>
    <w:rPr>
      <w:rFonts w:ascii="Aptos Black" w:eastAsiaTheme="majorEastAsia" w:hAnsi="Aptos Black" w:cstheme="majorBidi"/>
      <w:bCs/>
      <w:color w:val="15599D"/>
      <w:sz w:val="6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3517F1"/>
    <w:rPr>
      <w:rFonts w:ascii="Aptos ExtraBold" w:eastAsiaTheme="majorEastAsia" w:hAnsi="Aptos ExtraBold" w:cstheme="majorBidi"/>
      <w:bCs/>
      <w:color w:val="A13A11"/>
      <w:sz w:val="5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7F1"/>
    <w:rPr>
      <w:rFonts w:ascii="Aptos" w:eastAsiaTheme="majorEastAsia" w:hAnsi="Aptos" w:cstheme="majorBidi"/>
      <w:b/>
      <w:bCs/>
      <w:color w:val="267A41"/>
      <w:sz w:val="4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7F1"/>
    <w:rPr>
      <w:rFonts w:ascii="Aptos SemiBold" w:eastAsiaTheme="majorEastAsia" w:hAnsi="Aptos SemiBold" w:cstheme="majorBidi"/>
      <w:iCs/>
      <w:color w:val="082947"/>
      <w:sz w:val="4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7F1"/>
    <w:rPr>
      <w:rFonts w:ascii="Aptos" w:eastAsia="Aptos" w:hAnsi="Aptos" w:cs="Aptos"/>
      <w:b/>
      <w:bCs/>
      <w:color w:val="A46704"/>
      <w:sz w:val="34"/>
      <w:szCs w:val="34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7F1"/>
    <w:rPr>
      <w:rFonts w:ascii="Aptos" w:eastAsia="Aptos" w:hAnsi="Aptos" w:cs="Aptos"/>
      <w:b/>
      <w:bCs/>
      <w:color w:val="711C12"/>
      <w:sz w:val="28"/>
      <w:szCs w:val="28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17F1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7F1"/>
    <w:rPr>
      <w:rFonts w:ascii="Aptos SemiBold" w:hAnsi="Aptos SemiBold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7F1"/>
    <w:rPr>
      <w:rFonts w:ascii="Aptos SemiBold" w:eastAsiaTheme="minorEastAsia" w:hAnsi="Aptos SemiBold"/>
      <w:sz w:val="28"/>
      <w:szCs w:val="28"/>
      <w:lang w:bidi="en-US"/>
    </w:rPr>
  </w:style>
  <w:style w:type="character" w:styleId="Strong">
    <w:name w:val="Strong"/>
    <w:uiPriority w:val="22"/>
    <w:qFormat/>
    <w:rsid w:val="003517F1"/>
    <w:rPr>
      <w:b/>
    </w:rPr>
  </w:style>
  <w:style w:type="character" w:styleId="Emphasis">
    <w:name w:val="Emphasis"/>
    <w:uiPriority w:val="20"/>
    <w:qFormat/>
    <w:rsid w:val="003517F1"/>
    <w:rPr>
      <w:i/>
      <w:iCs/>
    </w:rPr>
  </w:style>
  <w:style w:type="paragraph" w:styleId="NoSpacing">
    <w:name w:val="No Spacing"/>
    <w:uiPriority w:val="1"/>
    <w:qFormat/>
    <w:rsid w:val="003517F1"/>
    <w:pPr>
      <w:spacing w:after="0" w:line="240" w:lineRule="auto"/>
    </w:pPr>
    <w:rPr>
      <w:rFonts w:ascii="Aptos" w:eastAsiaTheme="minorEastAsia" w:hAnsi="Aptos"/>
      <w:sz w:val="24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17F1"/>
    <w:pPr>
      <w:outlineLvl w:val="9"/>
    </w:pPr>
    <w:rPr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0C8"/>
    <w:rPr>
      <w:rFonts w:eastAsiaTheme="majorEastAsia" w:cstheme="majorBidi"/>
      <w:color w:val="595959" w:themeColor="text1" w:themeTint="A6"/>
      <w:sz w:val="24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0C8"/>
    <w:rPr>
      <w:rFonts w:eastAsiaTheme="majorEastAsia" w:cstheme="majorBidi"/>
      <w:i/>
      <w:iCs/>
      <w:color w:val="272727" w:themeColor="text1" w:themeTint="D8"/>
      <w:sz w:val="24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0C8"/>
    <w:rPr>
      <w:rFonts w:eastAsiaTheme="majorEastAsia" w:cstheme="majorBidi"/>
      <w:color w:val="272727" w:themeColor="text1" w:themeTint="D8"/>
      <w:sz w:val="24"/>
      <w:lang w:bidi="en-US"/>
    </w:rPr>
  </w:style>
  <w:style w:type="paragraph" w:styleId="Title">
    <w:name w:val="Title"/>
    <w:basedOn w:val="Normal"/>
    <w:next w:val="Normal"/>
    <w:link w:val="TitleChar"/>
    <w:uiPriority w:val="10"/>
    <w:rsid w:val="00B20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0C8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  <w:style w:type="paragraph" w:styleId="Quote">
    <w:name w:val="Quote"/>
    <w:basedOn w:val="Normal"/>
    <w:next w:val="Normal"/>
    <w:link w:val="QuoteChar"/>
    <w:uiPriority w:val="29"/>
    <w:rsid w:val="00B200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0C8"/>
    <w:rPr>
      <w:rFonts w:ascii="Aptos" w:eastAsiaTheme="minorEastAsia" w:hAnsi="Aptos"/>
      <w:i/>
      <w:iCs/>
      <w:color w:val="404040" w:themeColor="text1" w:themeTint="BF"/>
      <w:sz w:val="24"/>
      <w:lang w:bidi="en-US"/>
    </w:rPr>
  </w:style>
  <w:style w:type="paragraph" w:styleId="ListParagraph">
    <w:name w:val="List Paragraph"/>
    <w:basedOn w:val="Normal"/>
    <w:uiPriority w:val="34"/>
    <w:rsid w:val="00B200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B200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B20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0C8"/>
    <w:rPr>
      <w:rFonts w:ascii="Aptos" w:eastAsiaTheme="minorEastAsia" w:hAnsi="Aptos"/>
      <w:i/>
      <w:iCs/>
      <w:color w:val="0F4761" w:themeColor="accent1" w:themeShade="BF"/>
      <w:sz w:val="24"/>
      <w:lang w:bidi="en-US"/>
    </w:rPr>
  </w:style>
  <w:style w:type="character" w:styleId="IntenseReference">
    <w:name w:val="Intense Reference"/>
    <w:basedOn w:val="DefaultParagraphFont"/>
    <w:uiPriority w:val="32"/>
    <w:rsid w:val="00B200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66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isabilityRightsFlorida.org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8DA1989574242A79E1BEDCC57FB85" ma:contentTypeVersion="18" ma:contentTypeDescription="Create a new document." ma:contentTypeScope="" ma:versionID="dcab1554e479a06a8ee7e0b2cfdd2aee">
  <xsd:schema xmlns:xsd="http://www.w3.org/2001/XMLSchema" xmlns:xs="http://www.w3.org/2001/XMLSchema" xmlns:p="http://schemas.microsoft.com/office/2006/metadata/properties" xmlns:ns2="837eb57d-61d6-42ab-96bb-35af98d3f070" xmlns:ns3="e0d9ffda-975c-42ee-a862-455cc6236541" targetNamespace="http://schemas.microsoft.com/office/2006/metadata/properties" ma:root="true" ma:fieldsID="6506a2e9bf9f27b1ce8caf91851acad6" ns2:_="" ns3:_="">
    <xsd:import namespace="837eb57d-61d6-42ab-96bb-35af98d3f070"/>
    <xsd:import namespace="e0d9ffda-975c-42ee-a862-455cc6236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eb57d-61d6-42ab-96bb-35af98d3f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e26e266-38c7-4f0c-8e9a-df479557f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9ffda-975c-42ee-a862-455cc62365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2d7dee8-bd64-4baa-8292-a65bff163f77}" ma:internalName="TaxCatchAll" ma:showField="CatchAllData" ma:web="e0d9ffda-975c-42ee-a862-455cc6236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d9ffda-975c-42ee-a862-455cc6236541" xsi:nil="true"/>
    <lcf76f155ced4ddcb4097134ff3c332f xmlns="837eb57d-61d6-42ab-96bb-35af98d3f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60D72A-60CA-4B50-9C0D-2C18DB10FFEE}"/>
</file>

<file path=customXml/itemProps2.xml><?xml version="1.0" encoding="utf-8"?>
<ds:datastoreItem xmlns:ds="http://schemas.openxmlformats.org/officeDocument/2006/customXml" ds:itemID="{75AC310E-F786-4877-A22B-486ED1A3D989}"/>
</file>

<file path=customXml/itemProps3.xml><?xml version="1.0" encoding="utf-8"?>
<ds:datastoreItem xmlns:ds="http://schemas.openxmlformats.org/officeDocument/2006/customXml" ds:itemID="{0EB45A3C-8024-4E4C-98F8-CE5F8E9859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Casebonne</dc:creator>
  <cp:keywords>, docId:71E44D31DCD9CEF52858A55A67D54E5D</cp:keywords>
  <dc:description/>
  <cp:lastModifiedBy>Maria Taggart</cp:lastModifiedBy>
  <cp:revision>35</cp:revision>
  <dcterms:created xsi:type="dcterms:W3CDTF">2025-09-19T20:26:00Z</dcterms:created>
  <dcterms:modified xsi:type="dcterms:W3CDTF">2025-09-23T17:43:00Z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f6f34671-379f-44fc-bf04-536cab4931bf</vt:lpwstr>
  </property>
  <property fmtid="{D5CDD505-2E9C-101B-9397-08002B2CF9AE}" pid="3" name="ContentTypeId">
    <vt:lpwstr>0x01010004D8DA1989574242A79E1BEDCC57FB85</vt:lpwstr>
  </property>
</Properties>
</file>